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5B" w:rsidRDefault="00192222">
      <w:pPr>
        <w:pStyle w:val="BodyText"/>
        <w:ind w:left="239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781C374" wp14:editId="3833FE73">
            <wp:extent cx="3905250" cy="131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isetax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3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5B" w:rsidRDefault="00341A5B">
      <w:pPr>
        <w:pStyle w:val="BodyText"/>
        <w:ind w:left="0"/>
        <w:rPr>
          <w:rFonts w:ascii="Times New Roman"/>
        </w:rPr>
      </w:pPr>
    </w:p>
    <w:p w:rsidR="00341A5B" w:rsidRDefault="00341A5B">
      <w:pPr>
        <w:pStyle w:val="BodyText"/>
        <w:ind w:left="0"/>
        <w:rPr>
          <w:rFonts w:ascii="Times New Roman"/>
        </w:rPr>
      </w:pPr>
    </w:p>
    <w:p w:rsidR="00341A5B" w:rsidRDefault="00341A5B">
      <w:pPr>
        <w:pStyle w:val="BodyText"/>
        <w:spacing w:before="10"/>
        <w:ind w:left="0"/>
        <w:rPr>
          <w:rFonts w:ascii="Times New Roman"/>
          <w:sz w:val="15"/>
        </w:rPr>
      </w:pPr>
    </w:p>
    <w:p w:rsidR="00341A5B" w:rsidRDefault="00192222">
      <w:pPr>
        <w:pStyle w:val="Heading1"/>
        <w:spacing w:before="100"/>
      </w:pPr>
      <w:r>
        <w:pict>
          <v:line id="_x0000_s1033" style="position:absolute;left:0;text-align:left;z-index:251658240;mso-wrap-distance-left:0;mso-wrap-distance-right:0;mso-position-horizontal-relative:page" from="80.2pt,22.85pt" to="401.4pt,22.85pt" strokeweight=".1pt">
            <w10:wrap type="topAndBottom" anchorx="page"/>
          </v:line>
        </w:pict>
      </w:r>
      <w:bookmarkStart w:id="0" w:name="Sheet1"/>
      <w:bookmarkEnd w:id="0"/>
      <w:r>
        <w:t>Name:</w:t>
      </w:r>
      <w:bookmarkStart w:id="1" w:name="_GoBack"/>
      <w:bookmarkEnd w:id="1"/>
    </w:p>
    <w:p w:rsidR="00341A5B" w:rsidRDefault="00341A5B">
      <w:pPr>
        <w:pStyle w:val="BodyText"/>
        <w:spacing w:before="11"/>
        <w:ind w:left="0"/>
        <w:rPr>
          <w:rFonts w:ascii="Trebuchet MS"/>
          <w:b/>
          <w:sz w:val="27"/>
        </w:rPr>
      </w:pPr>
    </w:p>
    <w:p w:rsidR="00341A5B" w:rsidRDefault="00192222">
      <w:pPr>
        <w:spacing w:line="528" w:lineRule="auto"/>
        <w:ind w:left="103" w:right="5032"/>
        <w:rPr>
          <w:rFonts w:ascii="Trebuchet MS"/>
          <w:b/>
          <w:sz w:val="28"/>
        </w:rPr>
      </w:pPr>
      <w:r>
        <w:pict>
          <v:line id="_x0000_s1032" style="position:absolute;left:0;text-align:left;z-index:-251659264;mso-position-horizontal-relative:page" from="144.2pt,53.55pt" to="276.3pt,53.55pt" strokeweight=".1pt">
            <w10:wrap anchorx="page"/>
          </v:line>
        </w:pict>
      </w:r>
      <w:r>
        <w:rPr>
          <w:rFonts w:ascii="Trebuchet MS"/>
          <w:b/>
          <w:sz w:val="28"/>
        </w:rPr>
        <w:t>Spreadsheet for Employment Expenses Tax Year:</w:t>
      </w:r>
    </w:p>
    <w:p w:rsidR="00341A5B" w:rsidRDefault="00192222">
      <w:pPr>
        <w:pStyle w:val="Heading2"/>
        <w:spacing w:before="10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1.35pt;margin-top:17.7pt;width:138.85pt;height:178.4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4"/>
                  </w:tblGrid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A5B" w:rsidRDefault="00341A5B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>Employees earning a Salary</w:t>
      </w:r>
    </w:p>
    <w:p w:rsidR="00341A5B" w:rsidRDefault="00192222">
      <w:pPr>
        <w:pStyle w:val="BodyText"/>
        <w:spacing w:before="127" w:line="372" w:lineRule="auto"/>
        <w:ind w:right="8700"/>
      </w:pPr>
      <w:r>
        <w:t>Food and Beverages Lodging</w:t>
      </w:r>
    </w:p>
    <w:p w:rsidR="00341A5B" w:rsidRDefault="00192222">
      <w:pPr>
        <w:pStyle w:val="BodyText"/>
        <w:spacing w:before="2"/>
      </w:pPr>
      <w:r>
        <w:t>Parking</w:t>
      </w:r>
    </w:p>
    <w:p w:rsidR="00341A5B" w:rsidRDefault="00192222">
      <w:pPr>
        <w:pStyle w:val="BodyText"/>
        <w:spacing w:before="125" w:line="374" w:lineRule="auto"/>
        <w:ind w:right="6087"/>
      </w:pPr>
      <w:r>
        <w:t>Supplies (postage, stationary, other office supplies Salary paid to an assistant</w:t>
      </w:r>
    </w:p>
    <w:p w:rsidR="00341A5B" w:rsidRDefault="00192222">
      <w:pPr>
        <w:pStyle w:val="BodyText"/>
        <w:spacing w:line="372" w:lineRule="auto"/>
        <w:ind w:right="8722"/>
      </w:pPr>
      <w:r>
        <w:t>Telecommunications Office Rent</w:t>
      </w:r>
    </w:p>
    <w:p w:rsidR="00341A5B" w:rsidRDefault="00192222">
      <w:pPr>
        <w:pStyle w:val="BodyText"/>
        <w:spacing w:before="4"/>
      </w:pPr>
      <w:r>
        <w:t>OTHER 1 (specify)</w:t>
      </w:r>
    </w:p>
    <w:p w:rsidR="00341A5B" w:rsidRDefault="00192222">
      <w:pPr>
        <w:pStyle w:val="BodyText"/>
        <w:spacing w:before="125"/>
      </w:pPr>
      <w:r>
        <w:t>OTHER 2 (specify)</w:t>
      </w:r>
    </w:p>
    <w:p w:rsidR="00341A5B" w:rsidRDefault="00192222">
      <w:pPr>
        <w:pStyle w:val="BodyText"/>
        <w:spacing w:before="125"/>
      </w:pPr>
      <w:r>
        <w:t>OTHER 3 (specify)</w:t>
      </w:r>
    </w:p>
    <w:p w:rsidR="00341A5B" w:rsidRDefault="00341A5B">
      <w:pPr>
        <w:pStyle w:val="BodyText"/>
        <w:ind w:left="0"/>
        <w:rPr>
          <w:sz w:val="22"/>
        </w:rPr>
      </w:pPr>
    </w:p>
    <w:p w:rsidR="00341A5B" w:rsidRDefault="00341A5B">
      <w:pPr>
        <w:pStyle w:val="BodyText"/>
        <w:ind w:left="0"/>
      </w:pPr>
    </w:p>
    <w:p w:rsidR="00341A5B" w:rsidRDefault="00192222">
      <w:pPr>
        <w:pStyle w:val="Heading2"/>
      </w:pPr>
      <w:r>
        <w:pict>
          <v:shape id="_x0000_s1030" type="#_x0000_t202" style="position:absolute;left:0;text-align:left;margin-left:401.35pt;margin-top:12.55pt;width:138.85pt;height:196.2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4"/>
                  </w:tblGrid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A5B" w:rsidRDefault="00341A5B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>Employees earning Commission Income</w:t>
      </w:r>
    </w:p>
    <w:p w:rsidR="00341A5B" w:rsidRDefault="00192222">
      <w:pPr>
        <w:pStyle w:val="BodyText"/>
        <w:spacing w:before="125" w:line="372" w:lineRule="auto"/>
        <w:ind w:right="8133"/>
      </w:pPr>
      <w:r>
        <w:t>Accounting and Legal Fees Advertising and Promotion Entertainment</w:t>
      </w:r>
    </w:p>
    <w:p w:rsidR="00341A5B" w:rsidRDefault="00192222">
      <w:pPr>
        <w:pStyle w:val="BodyText"/>
        <w:spacing w:before="2"/>
      </w:pPr>
      <w:r>
        <w:t>Licensing</w:t>
      </w:r>
    </w:p>
    <w:p w:rsidR="00341A5B" w:rsidRDefault="00192222">
      <w:pPr>
        <w:pStyle w:val="BodyText"/>
        <w:spacing w:before="125"/>
      </w:pPr>
      <w:r>
        <w:t>Bonding premiums</w:t>
      </w:r>
    </w:p>
    <w:p w:rsidR="00341A5B" w:rsidRDefault="00192222">
      <w:pPr>
        <w:pStyle w:val="BodyText"/>
        <w:spacing w:before="127" w:line="372" w:lineRule="auto"/>
        <w:ind w:right="6421"/>
      </w:pPr>
      <w:r>
        <w:t>Leasing costs (computer and other equipment) Training Costs</w:t>
      </w:r>
    </w:p>
    <w:p w:rsidR="00341A5B" w:rsidRDefault="00192222">
      <w:pPr>
        <w:pStyle w:val="BodyText"/>
        <w:spacing w:before="2" w:line="374" w:lineRule="auto"/>
        <w:ind w:right="8878"/>
      </w:pPr>
      <w:r>
        <w:t>Travel Fare OTHER 1 (specify)</w:t>
      </w:r>
    </w:p>
    <w:p w:rsidR="00341A5B" w:rsidRDefault="00192222">
      <w:pPr>
        <w:pStyle w:val="BodyText"/>
      </w:pPr>
      <w:r>
        <w:t>OTHER 2 (specify)</w:t>
      </w:r>
    </w:p>
    <w:p w:rsidR="00341A5B" w:rsidRDefault="00192222">
      <w:pPr>
        <w:pStyle w:val="BodyText"/>
        <w:spacing w:before="125"/>
      </w:pPr>
      <w:r>
        <w:t>OTHER 3 (specify)</w:t>
      </w:r>
    </w:p>
    <w:p w:rsidR="00341A5B" w:rsidRDefault="00341A5B">
      <w:pPr>
        <w:sectPr w:rsidR="00341A5B">
          <w:type w:val="continuous"/>
          <w:pgSz w:w="12240" w:h="15840"/>
          <w:pgMar w:top="940" w:right="1320" w:bottom="280" w:left="240" w:header="720" w:footer="720" w:gutter="0"/>
          <w:cols w:space="720"/>
        </w:sectPr>
      </w:pPr>
    </w:p>
    <w:p w:rsidR="00341A5B" w:rsidRDefault="00192222">
      <w:pPr>
        <w:spacing w:before="82" w:line="372" w:lineRule="auto"/>
        <w:ind w:left="103" w:right="7733"/>
        <w:rPr>
          <w:sz w:val="20"/>
        </w:rPr>
      </w:pPr>
      <w:r>
        <w:lastRenderedPageBreak/>
        <w:pict>
          <v:shape id="_x0000_s1029" style="position:absolute;left:0;text-align:left;margin-left:212.3pt;margin-top:16.7pt;width:64pt;height:35.7pt;z-index:251661312;mso-position-horizontal-relative:page" coordorigin="4246,334" coordsize="1280,714" o:spt="100" adj="0,,0" path="m4246,334r1280,m4246,690r1280,m4246,1048r1280,m4246,334r,714m5526,334r,714e" filled="f" strokeweight=".1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type="#_x0000_t202" style="position:absolute;left:0;text-align:left;margin-left:401.35pt;margin-top:16.65pt;width:138.85pt;height:107.1pt;z-index:251655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4"/>
                  </w:tblGrid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A5B" w:rsidRDefault="00341A5B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Work-in-</w:t>
      </w:r>
      <w:proofErr w:type="gramStart"/>
      <w:r>
        <w:rPr>
          <w:b/>
          <w:sz w:val="20"/>
        </w:rPr>
        <w:t>space  Expenses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Area of home used for business Total area of home</w:t>
      </w:r>
    </w:p>
    <w:p w:rsidR="00341A5B" w:rsidRDefault="00192222">
      <w:pPr>
        <w:pStyle w:val="BodyText"/>
        <w:spacing w:before="2" w:line="374" w:lineRule="auto"/>
        <w:ind w:right="9701"/>
      </w:pPr>
      <w:r>
        <w:t>Heat Electricity</w:t>
      </w:r>
    </w:p>
    <w:p w:rsidR="00341A5B" w:rsidRDefault="00192222">
      <w:pPr>
        <w:pStyle w:val="BodyText"/>
        <w:spacing w:line="372" w:lineRule="auto"/>
        <w:ind w:right="6511"/>
      </w:pPr>
      <w:r>
        <w:t>Insurance (commission employees only) Property Taxes (commission employees only)</w:t>
      </w:r>
    </w:p>
    <w:p w:rsidR="00341A5B" w:rsidRDefault="00341A5B">
      <w:pPr>
        <w:pStyle w:val="BodyText"/>
        <w:spacing w:before="6"/>
        <w:ind w:left="0"/>
        <w:rPr>
          <w:sz w:val="31"/>
        </w:rPr>
      </w:pPr>
    </w:p>
    <w:p w:rsidR="00341A5B" w:rsidRDefault="00192222">
      <w:pPr>
        <w:pStyle w:val="Heading2"/>
      </w:pPr>
      <w:r>
        <w:pict>
          <v:shape id="_x0000_s1027" style="position:absolute;left:0;text-align:left;margin-left:212.3pt;margin-top:12.5pt;width:64pt;height:35.6pt;z-index:251654144;mso-position-horizontal-relative:page" coordorigin="4246,250" coordsize="1280,712" o:spt="100" adj="0,,0" path="m4246,250r1280,m4246,606r1280,m4246,962r1280,m4246,250r,712m5526,250r,712e" filled="f" strokeweight=".1pt">
            <v:stroke joinstyle="round"/>
            <v:formulas/>
            <v:path arrowok="t" o:connecttype="segments"/>
            <w10:wrap anchorx="page"/>
          </v:shape>
        </w:pict>
      </w:r>
      <w:r>
        <w:t>Motor Vehicle Expenses</w:t>
      </w:r>
    </w:p>
    <w:p w:rsidR="00341A5B" w:rsidRDefault="00192222">
      <w:pPr>
        <w:pStyle w:val="BodyText"/>
        <w:spacing w:before="123" w:line="372" w:lineRule="auto"/>
        <w:ind w:right="6788"/>
      </w:pPr>
      <w:r>
        <w:pict>
          <v:shape id="_x0000_s1026" type="#_x0000_t202" style="position:absolute;left:0;text-align:left;margin-left:401.35pt;margin-top:36.5pt;width:138.85pt;height:124.9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4"/>
                  </w:tblGrid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41A5B">
                    <w:trPr>
                      <w:trHeight w:val="340"/>
                    </w:trPr>
                    <w:tc>
                      <w:tcPr>
                        <w:tcW w:w="2774" w:type="dxa"/>
                      </w:tcPr>
                      <w:p w:rsidR="00341A5B" w:rsidRDefault="00341A5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41A5B" w:rsidRDefault="00341A5B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>Kilometers driven to earn business income Kilometers driven in the tax year</w:t>
      </w:r>
    </w:p>
    <w:p w:rsidR="00341A5B" w:rsidRDefault="00192222">
      <w:pPr>
        <w:pStyle w:val="BodyText"/>
        <w:spacing w:before="4" w:line="372" w:lineRule="auto"/>
        <w:ind w:right="9523"/>
      </w:pPr>
      <w:r>
        <w:t>Fuel and oil Interest Insurance</w:t>
      </w:r>
    </w:p>
    <w:p w:rsidR="00341A5B" w:rsidRDefault="00192222">
      <w:pPr>
        <w:pStyle w:val="BodyText"/>
        <w:spacing w:before="4" w:line="372" w:lineRule="auto"/>
        <w:ind w:right="8478"/>
      </w:pPr>
      <w:r>
        <w:t>License &amp; Registration Maintenance &amp; Repairs Leasing</w:t>
      </w:r>
    </w:p>
    <w:p w:rsidR="00341A5B" w:rsidRDefault="00192222">
      <w:pPr>
        <w:pStyle w:val="BodyText"/>
        <w:spacing w:before="2"/>
      </w:pPr>
      <w:r>
        <w:t>Total motor vehicle</w:t>
      </w:r>
    </w:p>
    <w:sectPr w:rsidR="00341A5B">
      <w:pgSz w:w="12240" w:h="15840"/>
      <w:pgMar w:top="680" w:right="1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41A5B"/>
    <w:rsid w:val="00192222"/>
    <w:rsid w:val="0034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0AA869B-A289-47BD-9CFA-46D72D15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Cunha</dc:creator>
  <cp:lastModifiedBy>Martin Cserhati</cp:lastModifiedBy>
  <cp:revision>2</cp:revision>
  <dcterms:created xsi:type="dcterms:W3CDTF">2017-08-01T22:00:00Z</dcterms:created>
  <dcterms:modified xsi:type="dcterms:W3CDTF">2017-08-02T02:03:00Z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Creator">
    <vt:lpwstr>Calc</vt:lpwstr>
  </property>
  <property fmtid="{D5CDD505-2E9C-101B-9397-08002B2CF9AE}" pid="4" name="LastSaved">
    <vt:filetime>2010-09-30T00:00:00Z</vt:filetime>
  </property>
</Properties>
</file>